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4C9DFD62" w:rsidR="001A4E71" w:rsidRPr="0041094F" w:rsidRDefault="00636B07" w:rsidP="00567217">
            <w:r>
              <w:t>Metsamõisnik OÜ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0C416C28" w:rsidR="001A4E71" w:rsidRPr="0041094F" w:rsidRDefault="003B4A59" w:rsidP="00567217">
            <w:r>
              <w:t>16132637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354DC19A" w:rsidR="001A4E71" w:rsidRPr="0041094F" w:rsidRDefault="00636B07" w:rsidP="00567217">
            <w:r>
              <w:t>Jüri tn 22a,65608 Võru linn, Võru maakond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12313A8F" w:rsidR="001A4E71" w:rsidRPr="0041094F" w:rsidRDefault="000023A9" w:rsidP="00567217">
            <w:r>
              <w:t xml:space="preserve">Hannes Varik </w:t>
            </w:r>
            <w:r w:rsidR="00E766B0">
              <w:t>5256647 hannes@metsamoisnik.ee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85CCE8F" w14:textId="5E019935" w:rsidR="001A4E71" w:rsidRDefault="00127D58" w:rsidP="000B2C6A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Nr 46 </w:t>
            </w:r>
            <w:r w:rsidRPr="00127D58">
              <w:rPr>
                <w:lang w:val="et-EE"/>
              </w:rPr>
              <w:t>Tatra-Otepää-Sangaste tee</w:t>
            </w:r>
          </w:p>
          <w:p w14:paraId="78276159" w14:textId="14817AA4" w:rsidR="000B2C6A" w:rsidRPr="0041094F" w:rsidRDefault="000B2C6A" w:rsidP="000B2C6A">
            <w:pPr>
              <w:pStyle w:val="NoSpacing"/>
              <w:rPr>
                <w:lang w:val="et-EE"/>
              </w:rPr>
            </w:pP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1C74623F" w:rsidR="001A4E71" w:rsidRPr="0041094F" w:rsidRDefault="00127D58" w:rsidP="000B2C6A">
            <w:pPr>
              <w:pStyle w:val="NoSpacing"/>
              <w:rPr>
                <w:lang w:val="et-EE"/>
              </w:rPr>
            </w:pPr>
            <w:r w:rsidRPr="00127D58">
              <w:rPr>
                <w:lang w:val="et-EE"/>
              </w:rPr>
              <w:t>55701:001:1126</w:t>
            </w:r>
            <w:r>
              <w:rPr>
                <w:lang w:val="et-EE"/>
              </w:rPr>
              <w:t xml:space="preserve"> Sootalu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26892B62" w14:textId="77777777" w:rsidR="001A4E71" w:rsidRDefault="000B2C6A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Ümar-/hakkpuit. </w:t>
            </w:r>
          </w:p>
          <w:p w14:paraId="6E29C167" w14:textId="44480E1D" w:rsidR="000B2C6A" w:rsidRPr="0041094F" w:rsidRDefault="000B2C6A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Kogus.2</w:t>
            </w:r>
            <w:r w:rsidR="0062559D">
              <w:rPr>
                <w:lang w:val="et-EE"/>
              </w:rPr>
              <w:t>50</w:t>
            </w:r>
            <w:r>
              <w:rPr>
                <w:lang w:val="et-EE"/>
              </w:rPr>
              <w:t xml:space="preserve">tm ümarmaterjali ja </w:t>
            </w:r>
            <w:r w:rsidR="0062559D">
              <w:rPr>
                <w:lang w:val="et-EE"/>
              </w:rPr>
              <w:t>7</w:t>
            </w:r>
            <w:r w:rsidR="00CB7851">
              <w:rPr>
                <w:lang w:val="et-EE"/>
              </w:rPr>
              <w:t>0</w:t>
            </w:r>
            <w:r>
              <w:rPr>
                <w:lang w:val="et-EE"/>
              </w:rPr>
              <w:t>0m3hakkpuitu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5317F096" w:rsidR="001A4E71" w:rsidRPr="0041094F" w:rsidRDefault="0062559D" w:rsidP="000B2C6A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25</w:t>
            </w:r>
            <w:r w:rsidR="000B2C6A">
              <w:rPr>
                <w:lang w:val="et-EE"/>
              </w:rPr>
              <w:t>.</w:t>
            </w:r>
            <w:r>
              <w:rPr>
                <w:lang w:val="et-EE"/>
              </w:rPr>
              <w:t>11</w:t>
            </w:r>
            <w:r w:rsidR="000B2C6A">
              <w:rPr>
                <w:lang w:val="et-EE"/>
              </w:rPr>
              <w:t>-</w:t>
            </w:r>
            <w:r w:rsidR="003B4A59">
              <w:rPr>
                <w:lang w:val="et-EE"/>
              </w:rPr>
              <w:t>3</w:t>
            </w:r>
            <w:r>
              <w:rPr>
                <w:lang w:val="et-EE"/>
              </w:rPr>
              <w:t>1</w:t>
            </w:r>
            <w:r w:rsidR="00CB7851">
              <w:rPr>
                <w:lang w:val="et-EE"/>
              </w:rPr>
              <w:t>.</w:t>
            </w:r>
            <w:r>
              <w:rPr>
                <w:lang w:val="et-EE"/>
              </w:rPr>
              <w:t>12</w:t>
            </w:r>
            <w:r w:rsidR="00CB7851">
              <w:rPr>
                <w:lang w:val="et-EE"/>
              </w:rPr>
              <w:t>.2024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14BCB895" w:rsidR="001A4E71" w:rsidRPr="0041094F" w:rsidRDefault="003B4A59" w:rsidP="003B4A59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2</w:t>
            </w:r>
            <w:r w:rsidR="0062559D">
              <w:rPr>
                <w:lang w:val="et-EE"/>
              </w:rPr>
              <w:t>9</w:t>
            </w:r>
            <w:r>
              <w:rPr>
                <w:lang w:val="et-EE"/>
              </w:rPr>
              <w:t>.</w:t>
            </w:r>
            <w:r w:rsidR="0062559D">
              <w:rPr>
                <w:lang w:val="et-EE"/>
              </w:rPr>
              <w:t>11</w:t>
            </w:r>
            <w:r>
              <w:rPr>
                <w:lang w:val="et-EE"/>
              </w:rPr>
              <w:t>-3</w:t>
            </w:r>
            <w:r w:rsidR="0062559D">
              <w:rPr>
                <w:lang w:val="et-EE"/>
              </w:rPr>
              <w:t>1</w:t>
            </w:r>
            <w:r>
              <w:rPr>
                <w:lang w:val="et-EE"/>
              </w:rPr>
              <w:t>.</w:t>
            </w:r>
            <w:r w:rsidR="0062559D">
              <w:rPr>
                <w:lang w:val="et-EE"/>
              </w:rPr>
              <w:t>12</w:t>
            </w:r>
            <w:r>
              <w:rPr>
                <w:lang w:val="et-EE"/>
              </w:rPr>
              <w:t>.2024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114F8FAB" w:rsidR="001A4E71" w:rsidRPr="0041094F" w:rsidRDefault="0062559D" w:rsidP="003B4A59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31</w:t>
            </w:r>
            <w:r w:rsidR="003B4A59">
              <w:rPr>
                <w:lang w:val="et-EE"/>
              </w:rPr>
              <w:t>.</w:t>
            </w:r>
            <w:r>
              <w:rPr>
                <w:lang w:val="et-EE"/>
              </w:rPr>
              <w:t>01</w:t>
            </w:r>
            <w:r w:rsidR="003B4A59">
              <w:rPr>
                <w:lang w:val="et-EE"/>
              </w:rPr>
              <w:t>.202</w:t>
            </w:r>
            <w:r w:rsidR="00282B7D">
              <w:rPr>
                <w:lang w:val="et-EE"/>
              </w:rPr>
              <w:t>5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1BB3D278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59D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4BFCBBBF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77777777" w:rsidR="001A4E71" w:rsidRPr="0041094F" w:rsidRDefault="001A4E71" w:rsidP="00567217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D3D4F" w14:textId="77777777" w:rsidR="00174C71" w:rsidRDefault="00174C71" w:rsidP="00C03981">
      <w:r>
        <w:separator/>
      </w:r>
    </w:p>
  </w:endnote>
  <w:endnote w:type="continuationSeparator" w:id="0">
    <w:p w14:paraId="76AB931B" w14:textId="77777777" w:rsidR="00174C71" w:rsidRDefault="00174C71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78398" w14:textId="77777777" w:rsidR="00174C71" w:rsidRDefault="00174C71" w:rsidP="00C03981">
      <w:r>
        <w:separator/>
      </w:r>
    </w:p>
  </w:footnote>
  <w:footnote w:type="continuationSeparator" w:id="0">
    <w:p w14:paraId="5C778837" w14:textId="77777777" w:rsidR="00174C71" w:rsidRDefault="00174C71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023A9"/>
    <w:rsid w:val="0001236F"/>
    <w:rsid w:val="000474A0"/>
    <w:rsid w:val="000B2C6A"/>
    <w:rsid w:val="00127D58"/>
    <w:rsid w:val="00174C71"/>
    <w:rsid w:val="00197512"/>
    <w:rsid w:val="001A4E71"/>
    <w:rsid w:val="00282B7D"/>
    <w:rsid w:val="003B4A59"/>
    <w:rsid w:val="004F60CB"/>
    <w:rsid w:val="00567217"/>
    <w:rsid w:val="00597994"/>
    <w:rsid w:val="0062559D"/>
    <w:rsid w:val="00636B07"/>
    <w:rsid w:val="007B670C"/>
    <w:rsid w:val="00A76984"/>
    <w:rsid w:val="00AC320C"/>
    <w:rsid w:val="00C03981"/>
    <w:rsid w:val="00C17404"/>
    <w:rsid w:val="00C94CC6"/>
    <w:rsid w:val="00CB7851"/>
    <w:rsid w:val="00E766B0"/>
    <w:rsid w:val="00E904C7"/>
    <w:rsid w:val="00F77BF2"/>
    <w:rsid w:val="00FB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Hannes Varik</cp:lastModifiedBy>
  <cp:revision>4</cp:revision>
  <dcterms:created xsi:type="dcterms:W3CDTF">2024-11-22T14:52:00Z</dcterms:created>
  <dcterms:modified xsi:type="dcterms:W3CDTF">2024-11-25T12:27:00Z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